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8A" w:rsidRPr="00BD5448" w:rsidRDefault="00AE1DD9" w:rsidP="00420B8A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="00076159" w:rsidRPr="00BD5448">
        <w:rPr>
          <w:color w:val="548DD4" w:themeColor="text2" w:themeTint="99"/>
        </w:rPr>
        <w:t>Titel des Arbeitsblattes ++</w:t>
      </w:r>
    </w:p>
    <w:p w:rsidR="009370D4" w:rsidRDefault="009370D4" w:rsidP="009370D4">
      <w:pPr>
        <w:spacing w:after="120" w:line="240" w:lineRule="auto"/>
        <w:rPr>
          <w:b/>
          <w:i/>
          <w:sz w:val="20"/>
          <w:szCs w:val="20"/>
        </w:rPr>
      </w:pPr>
      <w:r w:rsidRPr="008A575F">
        <w:rPr>
          <w:b/>
          <w:sz w:val="20"/>
          <w:szCs w:val="20"/>
        </w:rPr>
        <w:t>Aufgabe:</w:t>
      </w:r>
      <w:r>
        <w:rPr>
          <w:b/>
          <w:sz w:val="20"/>
          <w:szCs w:val="20"/>
        </w:rPr>
        <w:t xml:space="preserve"> </w:t>
      </w:r>
      <w:r w:rsidRPr="00DE46E7">
        <w:rPr>
          <w:b/>
          <w:i/>
          <w:sz w:val="20"/>
          <w:szCs w:val="20"/>
        </w:rPr>
        <w:t>Schneide die Dominosteine aus. Lege die passsenden Antworten an die Fragen. Wenn du alle Fragen richtig beantwortest hast, erhältst du einen geschlossenen Kreis aus allen Dominoste</w:t>
      </w:r>
      <w:r w:rsidRPr="00DE46E7">
        <w:rPr>
          <w:b/>
          <w:i/>
          <w:sz w:val="20"/>
          <w:szCs w:val="20"/>
        </w:rPr>
        <w:t>i</w:t>
      </w:r>
      <w:r w:rsidRPr="00DE46E7">
        <w:rPr>
          <w:b/>
          <w:i/>
          <w:sz w:val="20"/>
          <w:szCs w:val="20"/>
        </w:rPr>
        <w:t>nen.</w: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Pr="00EF2271" w:rsidRDefault="009370D4" w:rsidP="009370D4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70.9pt;margin-top:21.15pt;width:70.85pt;height:62.35pt;z-index:251666432;v-text-anchor:middle">
            <v:textbox>
              <w:txbxContent>
                <w:p w:rsidR="009370D4" w:rsidRPr="001B5948" w:rsidRDefault="009373CD" w:rsidP="009370D4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 w:rsidRPr="001B5948"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1" type="#_x0000_t202" style="position:absolute;margin-left:-.1pt;margin-top:21.15pt;width:70.85pt;height:62.35pt;z-index:251665408;v-text-anchor:middle">
            <v:textbox style="mso-next-textbox:#_x0000_s1031">
              <w:txbxContent>
                <w:p w:rsidR="009370D4" w:rsidRPr="001B5948" w:rsidRDefault="009373CD" w:rsidP="009373CD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15, -en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  <w:r w:rsidRPr="00780016">
        <w:rPr>
          <w:b/>
          <w:noProof/>
          <w:sz w:val="20"/>
          <w:szCs w:val="20"/>
          <w:lang w:eastAsia="de-DE"/>
        </w:rPr>
        <w:pict>
          <v:shape id="_x0000_s1035" type="#_x0000_t202" style="position:absolute;margin-left:339.05pt;margin-top:3.65pt;width:70.85pt;height:62.35pt;z-index:251669504;v-text-anchor:middle">
            <v:textbox style="mso-next-textbox:#_x0000_s1035"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9,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</w:t>
                  </w: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en</w:t>
                  </w:r>
                </w:p>
              </w:txbxContent>
            </v:textbox>
          </v:shape>
        </w:pict>
      </w:r>
      <w:r w:rsidRPr="00780016">
        <w:rPr>
          <w:b/>
          <w:noProof/>
          <w:sz w:val="20"/>
          <w:szCs w:val="20"/>
          <w:lang w:eastAsia="de-DE"/>
        </w:rPr>
        <w:pict>
          <v:shape id="_x0000_s1036" type="#_x0000_t202" style="position:absolute;margin-left:409.9pt;margin-top:3.65pt;width:70.85pt;height:62.35pt;z-index:251670528;v-text-anchor:middle">
            <v:textbox style="mso-next-textbox:#_x0000_s1036"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10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4" type="#_x0000_t202" style="position:absolute;margin-left:244.85pt;margin-top:3.65pt;width:70.85pt;height:62.35pt;z-index:251668480;v-text-anchor:middle">
            <v:textbox style="mso-next-textbox:#_x0000_s1034" inset="1.5mm,,1.5mm">
              <w:txbxContent>
                <w:p w:rsidR="001B5948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3" type="#_x0000_t202" style="position:absolute;margin-left:174pt;margin-top:3.65pt;width:70.85pt;height:62.35pt;z-index:251667456;v-text-anchor:middle">
            <v:textbox style="mso-next-textbox:#_x0000_s1033" inset="1.5mm,,1.5mm">
              <w:txbxContent>
                <w:p w:rsidR="001B5948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5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37" type="#_x0000_t202" style="position:absolute;margin-left:339.05pt;margin-top:16.25pt;width:70.85pt;height:62.35pt;z-index:251671552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2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8" type="#_x0000_t202" style="position:absolute;margin-left:409.9pt;margin-top:16.25pt;width:70.85pt;height:62.35pt;z-index:251672576;v-text-anchor:middle">
            <v:textbox inset="1.5mm,,1.5mm">
              <w:txbxContent>
                <w:p w:rsidR="001B5948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3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2" type="#_x0000_t202" style="position:absolute;margin-left:244.85pt;margin-top:16.25pt;width:70.85pt;height:62.35pt;z-index:251676672;v-text-anchor:middle">
            <v:textbox inset="1.5mm,,1.5mm">
              <w:txbxContent>
                <w:p w:rsidR="001B5948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2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1" type="#_x0000_t202" style="position:absolute;margin-left:174pt;margin-top:16.25pt;width:70.85pt;height:62.35pt;z-index:251675648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1,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0" type="#_x0000_t202" style="position:absolute;margin-left:70.9pt;margin-top:16.25pt;width:70.85pt;height:62.35pt;z-index:251674624;v-text-anchor:middle">
            <v:textbox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8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9" type="#_x0000_t202" style="position:absolute;margin-left:.05pt;margin-top:16.25pt;width:70.85pt;height:62.35pt;z-index:251673600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7,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</w:t>
                  </w: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Pr="00EF2271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Pr="00EF2271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48" type="#_x0000_t202" style="position:absolute;margin-left:409.9pt;margin-top:8.15pt;width:70.85pt;height:62.35pt;z-index:251682816;v-text-anchor:middle">
            <v:textbox inset="1.5mm,,1.5mm">
              <w:txbxContent>
                <w:p w:rsidR="003E3EE1" w:rsidRPr="001B5948" w:rsidRDefault="003E3EE1" w:rsidP="003E3EE1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15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7" type="#_x0000_t202" style="position:absolute;margin-left:339.05pt;margin-top:8.15pt;width:70.85pt;height:62.35pt;z-index:251681792;v-text-anchor:middle">
            <v:textbox inset="1.5mm,,1.5mm">
              <w:txbxContent>
                <w:p w:rsidR="003E3EE1" w:rsidRPr="001B5948" w:rsidRDefault="003E3EE1" w:rsidP="003E3EE1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14,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4" type="#_x0000_t202" style="position:absolute;margin-left:244.85pt;margin-top:8.15pt;width:70.85pt;height:62.35pt;z-index:251678720;v-text-anchor:middle">
            <v:textbox inset="1.5mm,,1.5mm">
              <w:txbxContent>
                <w:p w:rsidR="009370D4" w:rsidRPr="003E3EE1" w:rsidRDefault="003E3EE1" w:rsidP="003E3EE1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13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3" type="#_x0000_t202" style="position:absolute;margin-left:174pt;margin-top:8.15pt;width:70.85pt;height:62.35pt;z-index:251677696;v-text-anchor:middle">
            <v:textbox inset="1.5mm,,1.5mm">
              <w:txbxContent>
                <w:p w:rsidR="009370D4" w:rsidRPr="003E3EE1" w:rsidRDefault="003E3EE1" w:rsidP="003E3EE1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12,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6" type="#_x0000_t202" style="position:absolute;margin-left:70.9pt;margin-top:8.15pt;width:70.85pt;height:62.35pt;z-index:251680768;v-text-anchor:middle">
            <v:textbox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11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45" type="#_x0000_t202" style="position:absolute;margin-left:.05pt;margin-top:8.15pt;width:70.85pt;height:62.35pt;z-index:251679744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10,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58" type="#_x0000_t202" style="position:absolute;margin-left:409.9pt;margin-top:17.1pt;width:70.85pt;height:62.35pt;z-index:251693056;v-text-anchor:middle">
            <v:textbox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12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7" type="#_x0000_t202" style="position:absolute;margin-left:339.05pt;margin-top:17.1pt;width:70.85pt;height:62.35pt;z-index:251692032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11,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5" type="#_x0000_t202" style="position:absolute;margin-left:174pt;margin-top:17.1pt;width:70.85pt;height:62.35pt;z-index:251689984;v-text-anchor:middle">
            <v:textbox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8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6" type="#_x0000_t202" style="position:absolute;margin-left:244.85pt;margin-top:17.1pt;width:70.85pt;height:62.35pt;z-index:251691008;v-text-anchor:middle">
            <v:textbox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9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2" type="#_x0000_t202" style="position:absolute;margin-left:70.9pt;margin-top:17.1pt;width:70.85pt;height:62.35pt;z-index:251686912;v-text-anchor:middle">
            <v:textbox style="mso-next-textbox:#_x0000_s1052" inset="1.5mm,,1.5mm">
              <w:txbxContent>
                <w:p w:rsidR="009370D4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5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1" type="#_x0000_t202" style="position:absolute;margin-left:.05pt;margin-top:17.1pt;width:70.85pt;height:62.35pt;z-index:251685888;v-text-anchor:middle">
            <v:textbox style="mso-next-textbox:#_x0000_s1051"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4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49" type="#_x0000_t202" style="position:absolute;margin-left:339.05pt;margin-top:4.7pt;width:70.85pt;height:62.35pt;z-index:251683840;v-text-anchor:middle">
            <v:textbox style="mso-next-textbox:#_x0000_s1049" inset="1.5mm,,1.5mm">
              <w:txbxContent>
                <w:p w:rsidR="009370D4" w:rsidRPr="001B5948" w:rsidRDefault="003E3EE1" w:rsidP="003E3EE1">
                  <w:pPr>
                    <w:jc w:val="center"/>
                    <w:rPr>
                      <w:color w:val="548DD4" w:themeColor="text2" w:themeTint="99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</w:t>
                  </w:r>
                  <w:r w:rsid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e Antwort 3</w:t>
                  </w:r>
                  <w:r w:rsidR="001B5948"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0" type="#_x0000_t202" style="position:absolute;margin-left:409.9pt;margin-top:4.7pt;width:70.85pt;height:62.35pt;z-index:251684864;v-text-anchor:middle">
            <v:textbox style="mso-next-textbox:#_x0000_s1050" inset="1.5mm,,1.5mm">
              <w:txbxContent>
                <w:p w:rsidR="001B5948" w:rsidRPr="001B5948" w:rsidRDefault="001B5948" w:rsidP="001B5948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4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4" type="#_x0000_t202" style="position:absolute;margin-left:244.85pt;margin-top:4.7pt;width:70.85pt;height:62.35pt;z-index:251688960;v-text-anchor:middle">
            <v:textbox inset="1.5mm,,1.5mm">
              <w:txbxContent>
                <w:p w:rsidR="009370D4" w:rsidRPr="003E3EE1" w:rsidRDefault="001B5948" w:rsidP="003E3EE1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7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3" type="#_x0000_t202" style="position:absolute;margin-left:174pt;margin-top:4.7pt;width:70.85pt;height:62.35pt;z-index:251687936;v-text-anchor:middle">
            <v:textbox style="mso-next-textbox:#_x0000_s1053" inset="1.5mm,,1.5mm">
              <w:txbxContent>
                <w:p w:rsidR="009370D4" w:rsidRPr="001B5948" w:rsidRDefault="001B5948" w:rsidP="001B5948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6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, -en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60" type="#_x0000_t202" style="position:absolute;margin-left:71.9pt;margin-top:4.7pt;width:70.85pt;height:62.35pt;z-index:251695104;v-text-anchor:middle">
            <v:textbox inset="1.5mm,,1.5mm">
              <w:txbxContent>
                <w:p w:rsidR="009370D4" w:rsidRPr="003E3EE1" w:rsidRDefault="003E3EE1" w:rsidP="003E3EE1">
                  <w:pPr>
                    <w:spacing w:before="60" w:line="240" w:lineRule="auto"/>
                    <w:jc w:val="center"/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548DD4" w:themeColor="text2" w:themeTint="99"/>
                      <w:sz w:val="16"/>
                      <w:szCs w:val="16"/>
                    </w:rPr>
                    <w:t>Frage 14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59" type="#_x0000_t202" style="position:absolute;margin-left:1.05pt;margin-top:4.7pt;width:70.85pt;height:62.35pt;z-index:251694080;v-text-anchor:middle">
            <v:textbox style="mso-next-textbox:#_x0000_s1059" inset="1.5mm,,1.5mm">
              <w:txbxContent>
                <w:p w:rsidR="003E3EE1" w:rsidRPr="001B5948" w:rsidRDefault="003E3EE1" w:rsidP="003E3EE1">
                  <w:pPr>
                    <w:spacing w:line="240" w:lineRule="auto"/>
                    <w:jc w:val="center"/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>-e Antwort 13,</w:t>
                  </w:r>
                  <w:r w:rsidRPr="001B5948">
                    <w:rPr>
                      <w:rFonts w:cs="Arial"/>
                      <w:b/>
                      <w:color w:val="548DD4" w:themeColor="text2" w:themeTint="99"/>
                      <w:sz w:val="18"/>
                      <w:szCs w:val="18"/>
                    </w:rPr>
                    <w:t xml:space="preserve"> -en</w:t>
                  </w:r>
                </w:p>
              </w:txbxContent>
            </v:textbox>
          </v:shape>
        </w:pict>
      </w: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p w:rsidR="009370D4" w:rsidRDefault="009370D4" w:rsidP="009370D4">
      <w:pPr>
        <w:spacing w:after="120" w:line="240" w:lineRule="auto"/>
        <w:rPr>
          <w:sz w:val="20"/>
          <w:szCs w:val="20"/>
        </w:rPr>
      </w:pPr>
    </w:p>
    <w:bookmarkEnd w:id="0"/>
    <w:bookmarkEnd w:id="1"/>
    <w:bookmarkEnd w:id="2"/>
    <w:p w:rsidR="009370D4" w:rsidRDefault="009370D4" w:rsidP="00420B8A">
      <w:pPr>
        <w:spacing w:after="120" w:line="240" w:lineRule="auto"/>
        <w:rPr>
          <w:b/>
          <w:sz w:val="20"/>
          <w:szCs w:val="20"/>
        </w:rPr>
      </w:pPr>
    </w:p>
    <w:sectPr w:rsidR="009370D4" w:rsidSect="00F840CC">
      <w:headerReference w:type="default" r:id="rId7"/>
      <w:footerReference w:type="default" r:id="rId8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820" w:rsidRDefault="00286820">
      <w:pPr>
        <w:spacing w:line="240" w:lineRule="auto"/>
      </w:pPr>
      <w:r>
        <w:separator/>
      </w:r>
    </w:p>
  </w:endnote>
  <w:endnote w:type="continuationSeparator" w:id="0">
    <w:p w:rsidR="00286820" w:rsidRDefault="002868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820" w:rsidRDefault="00286820">
      <w:pPr>
        <w:spacing w:line="240" w:lineRule="auto"/>
      </w:pPr>
      <w:r>
        <w:separator/>
      </w:r>
    </w:p>
  </w:footnote>
  <w:footnote w:type="continuationSeparator" w:id="0">
    <w:p w:rsidR="00286820" w:rsidRDefault="002868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DD2B94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DD2B94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9370D4">
      <w:rPr>
        <w:b/>
        <w:color w:val="DA2F37"/>
        <w:sz w:val="16"/>
      </w:rPr>
      <w:t>DFU-Methode: Domino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13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25"/>
  </w:num>
  <w:num w:numId="21">
    <w:abstractNumId w:val="17"/>
  </w:num>
  <w:num w:numId="22">
    <w:abstractNumId w:val="28"/>
  </w:num>
  <w:num w:numId="23">
    <w:abstractNumId w:val="29"/>
  </w:num>
  <w:num w:numId="24">
    <w:abstractNumId w:val="16"/>
  </w:num>
  <w:num w:numId="25">
    <w:abstractNumId w:val="19"/>
  </w:num>
  <w:num w:numId="26">
    <w:abstractNumId w:val="33"/>
  </w:num>
  <w:num w:numId="27">
    <w:abstractNumId w:val="34"/>
  </w:num>
  <w:num w:numId="28">
    <w:abstractNumId w:val="15"/>
  </w:num>
  <w:num w:numId="29">
    <w:abstractNumId w:val="20"/>
  </w:num>
  <w:num w:numId="30">
    <w:abstractNumId w:val="11"/>
  </w:num>
  <w:num w:numId="31">
    <w:abstractNumId w:val="32"/>
  </w:num>
  <w:num w:numId="32">
    <w:abstractNumId w:val="31"/>
  </w:num>
  <w:num w:numId="33">
    <w:abstractNumId w:val="30"/>
  </w:num>
  <w:num w:numId="34">
    <w:abstractNumId w:val="21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5602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5A45"/>
    <w:rsid w:val="00064151"/>
    <w:rsid w:val="00076159"/>
    <w:rsid w:val="000963F4"/>
    <w:rsid w:val="000D6948"/>
    <w:rsid w:val="00147F97"/>
    <w:rsid w:val="0015674D"/>
    <w:rsid w:val="001608B1"/>
    <w:rsid w:val="00185478"/>
    <w:rsid w:val="00190498"/>
    <w:rsid w:val="001B0550"/>
    <w:rsid w:val="001B5948"/>
    <w:rsid w:val="001C1E30"/>
    <w:rsid w:val="001E3B2A"/>
    <w:rsid w:val="001F6DC4"/>
    <w:rsid w:val="00210F95"/>
    <w:rsid w:val="002126E8"/>
    <w:rsid w:val="0022411C"/>
    <w:rsid w:val="00237E05"/>
    <w:rsid w:val="00282050"/>
    <w:rsid w:val="0028682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B27C9"/>
    <w:rsid w:val="003B359F"/>
    <w:rsid w:val="003B79B2"/>
    <w:rsid w:val="003C1D9A"/>
    <w:rsid w:val="003C7A8C"/>
    <w:rsid w:val="003D7154"/>
    <w:rsid w:val="003E3EE1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370D4"/>
    <w:rsid w:val="009373CD"/>
    <w:rsid w:val="009705B5"/>
    <w:rsid w:val="009942FD"/>
    <w:rsid w:val="009B1711"/>
    <w:rsid w:val="009D3A94"/>
    <w:rsid w:val="009E1E02"/>
    <w:rsid w:val="00A02A22"/>
    <w:rsid w:val="00A22E30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DD2B9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2012-07-13T10:18:00Z</dcterms:created>
  <dcterms:modified xsi:type="dcterms:W3CDTF">2012-07-13T10:18:00Z</dcterms:modified>
</cp:coreProperties>
</file>