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17492A" w:rsidRPr="0003454C" w:rsidRDefault="0017492A" w:rsidP="0017492A">
      <w:pPr>
        <w:spacing w:after="360" w:line="240" w:lineRule="auto"/>
        <w:rPr>
          <w:b/>
          <w:i/>
          <w:sz w:val="20"/>
          <w:szCs w:val="20"/>
        </w:rPr>
      </w:pPr>
      <w:r w:rsidRPr="00D65569">
        <w:rPr>
          <w:b/>
          <w:sz w:val="20"/>
          <w:szCs w:val="20"/>
        </w:rPr>
        <w:lastRenderedPageBreak/>
        <w:t xml:space="preserve">Aufgabe: </w:t>
      </w:r>
      <w:r w:rsidRPr="0003454C">
        <w:rPr>
          <w:b/>
          <w:i/>
          <w:sz w:val="20"/>
          <w:szCs w:val="20"/>
        </w:rPr>
        <w:t>Setze die passenden Wörter in die Lücken der Texte ein.</w:t>
      </w:r>
    </w:p>
    <w:p w:rsidR="0017492A" w:rsidRPr="009A347E" w:rsidRDefault="00F23F92" w:rsidP="0017492A">
      <w:pPr>
        <w:pStyle w:val="Listenabsatz"/>
        <w:numPr>
          <w:ilvl w:val="0"/>
          <w:numId w:val="47"/>
        </w:numPr>
        <w:spacing w:after="120" w:line="240" w:lineRule="auto"/>
        <w:ind w:left="357" w:hanging="357"/>
        <w:jc w:val="both"/>
        <w:rPr>
          <w:b/>
          <w:color w:val="548DD4" w:themeColor="text2" w:themeTint="99"/>
          <w:sz w:val="20"/>
          <w:szCs w:val="20"/>
        </w:rPr>
      </w:pPr>
      <w:r w:rsidRPr="009A347E">
        <w:rPr>
          <w:noProof/>
          <w:color w:val="548DD4" w:themeColor="text2" w:themeTint="99"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93.65pt;margin-top:63.85pt;width:191.75pt;height:123.95pt;z-index:251662336;mso-width-percent:400;mso-position-horizontal-relative:margin;mso-position-vertical-relative:margin;mso-width-percent:400;mso-width-relative:margin;mso-height-relative:margin">
            <v:textbox style="mso-next-textbox:#_x0000_s1038">
              <w:txbxContent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  <w:r w:rsidRPr="00F23F92">
                    <w:rPr>
                      <w:color w:val="548DD4" w:themeColor="text2" w:themeTint="99"/>
                      <w:sz w:val="28"/>
                      <w:szCs w:val="28"/>
                    </w:rPr>
                    <w:t>Grafik zu Text 1</w:t>
                  </w: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F23F92" w:rsidRPr="00F23F92" w:rsidRDefault="00F23F9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9A347E">
        <w:rPr>
          <w:b/>
          <w:color w:val="548DD4" w:themeColor="text2" w:themeTint="99"/>
          <w:sz w:val="20"/>
          <w:szCs w:val="20"/>
        </w:rPr>
        <w:t>Titel des ersten Textes</w:t>
      </w:r>
    </w:p>
    <w:p w:rsidR="00F23F92" w:rsidRPr="009A347E" w:rsidRDefault="0017492A" w:rsidP="009A347E">
      <w:pPr>
        <w:spacing w:after="240" w:line="400" w:lineRule="exact"/>
        <w:jc w:val="both"/>
        <w:rPr>
          <w:color w:val="548DD4" w:themeColor="text2" w:themeTint="99"/>
          <w:sz w:val="20"/>
          <w:szCs w:val="20"/>
        </w:rPr>
      </w:pPr>
      <w:r w:rsidRPr="009A347E">
        <w:rPr>
          <w:color w:val="548DD4" w:themeColor="text2" w:themeTint="99"/>
          <w:sz w:val="20"/>
          <w:szCs w:val="20"/>
        </w:rPr>
        <w:t>D</w:t>
      </w:r>
      <w:r w:rsidR="00F23F92" w:rsidRPr="009A347E">
        <w:rPr>
          <w:color w:val="548DD4" w:themeColor="text2" w:themeTint="99"/>
          <w:sz w:val="20"/>
          <w:szCs w:val="20"/>
        </w:rPr>
        <w:t>ies ist ein _____________________________ Blindtext. Dies ist ein _____________________________ Blindtext. Dies ist ein _____________________________ Blindtext. Dies ist ein ___________</w:t>
      </w:r>
      <w:r w:rsidR="009A347E">
        <w:rPr>
          <w:color w:val="548DD4" w:themeColor="text2" w:themeTint="99"/>
          <w:sz w:val="20"/>
          <w:szCs w:val="20"/>
        </w:rPr>
        <w:t>______</w:t>
      </w:r>
      <w:r w:rsidR="00F23F92" w:rsidRPr="009A347E">
        <w:rPr>
          <w:color w:val="548DD4" w:themeColor="text2" w:themeTint="99"/>
          <w:sz w:val="20"/>
          <w:szCs w:val="20"/>
        </w:rPr>
        <w:t>__________________ Blindtext. Dies ist ein _____________________________ Blindtext. Dies ist ein _____________________________ Blindtext. Dies ist ein _____________________________ Blindtext. Dies ist ein _____________________________ Blindtext. Dies ist ein _____________________________ Blindtext. Dies ist ein _____________________________ Blin</w:t>
      </w:r>
      <w:r w:rsidR="009A347E">
        <w:rPr>
          <w:color w:val="548DD4" w:themeColor="text2" w:themeTint="99"/>
          <w:sz w:val="20"/>
          <w:szCs w:val="20"/>
        </w:rPr>
        <w:t>dtext.</w:t>
      </w:r>
    </w:p>
    <w:p w:rsidR="0017492A" w:rsidRPr="0003454C" w:rsidRDefault="0017492A" w:rsidP="0017492A">
      <w:pPr>
        <w:spacing w:after="120" w:line="240" w:lineRule="auto"/>
        <w:jc w:val="both"/>
        <w:rPr>
          <w:sz w:val="18"/>
          <w:szCs w:val="18"/>
        </w:rPr>
      </w:pPr>
      <w:r w:rsidRPr="0003454C">
        <w:rPr>
          <w:b/>
          <w:sz w:val="18"/>
          <w:szCs w:val="18"/>
        </w:rPr>
        <w:t>Wortliste:</w:t>
      </w:r>
      <w:r w:rsidRPr="0003454C">
        <w:rPr>
          <w:sz w:val="18"/>
          <w:szCs w:val="18"/>
        </w:rPr>
        <w:t xml:space="preserve"> </w:t>
      </w:r>
      <w:r w:rsidR="009A347E" w:rsidRPr="009A347E">
        <w:rPr>
          <w:color w:val="548DD4" w:themeColor="text2" w:themeTint="99"/>
          <w:sz w:val="18"/>
          <w:szCs w:val="18"/>
        </w:rPr>
        <w:t>-r Begriff, -e, -r Begriff, -e, -r Begriff, -e, -r Begriff, -e, -r Begriff, -e, -r Begriff, -e, -r Begriff, -e, -r Begriff, -e, -r Begriff, -e, -r Begriff, -e, -r Begriff, -e, -r Begriff, -e</w:t>
      </w:r>
    </w:p>
    <w:p w:rsidR="0017492A" w:rsidRPr="0003454C" w:rsidRDefault="0017492A" w:rsidP="0017492A">
      <w:pPr>
        <w:spacing w:after="120"/>
        <w:rPr>
          <w:sz w:val="18"/>
          <w:szCs w:val="18"/>
        </w:rPr>
      </w:pPr>
    </w:p>
    <w:p w:rsidR="0017492A" w:rsidRDefault="0017492A" w:rsidP="0017492A">
      <w:pPr>
        <w:spacing w:after="120"/>
        <w:rPr>
          <w:sz w:val="20"/>
          <w:szCs w:val="20"/>
        </w:rPr>
      </w:pPr>
    </w:p>
    <w:p w:rsidR="0017492A" w:rsidRPr="009A347E" w:rsidRDefault="009A347E" w:rsidP="0017492A">
      <w:pPr>
        <w:pStyle w:val="Listenabsatz"/>
        <w:numPr>
          <w:ilvl w:val="0"/>
          <w:numId w:val="47"/>
        </w:numPr>
        <w:spacing w:after="120" w:line="240" w:lineRule="auto"/>
        <w:rPr>
          <w:b/>
          <w:color w:val="548DD4" w:themeColor="text2" w:themeTint="99"/>
          <w:sz w:val="20"/>
          <w:szCs w:val="20"/>
        </w:rPr>
      </w:pPr>
      <w:r w:rsidRPr="009A347E">
        <w:rPr>
          <w:noProof/>
          <w:sz w:val="20"/>
          <w:szCs w:val="20"/>
          <w:lang w:eastAsia="de-DE"/>
        </w:rPr>
        <w:pict>
          <v:shape id="_x0000_s1039" type="#_x0000_t202" style="position:absolute;left:0;text-align:left;margin-left:2.45pt;margin-top:359.35pt;width:478.4pt;height:116.1pt;z-index:251664384;mso-position-horizontal-relative:margin;mso-position-vertical-relative:margin;mso-width-relative:margin;mso-height-relative:margin">
            <v:textbox style="mso-next-textbox:#_x0000_s1039">
              <w:txbxContent>
                <w:p w:rsidR="009A347E" w:rsidRPr="00F23F92" w:rsidRDefault="009A347E" w:rsidP="009A347E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9A347E" w:rsidRPr="00F23F92" w:rsidRDefault="009A347E" w:rsidP="009A347E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9A347E" w:rsidRPr="00F23F92" w:rsidRDefault="009A347E" w:rsidP="009A347E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9A347E" w:rsidRPr="00F23F92" w:rsidRDefault="009A347E" w:rsidP="009A347E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Text 2</w:t>
                  </w:r>
                </w:p>
                <w:p w:rsidR="009A347E" w:rsidRPr="00F23F92" w:rsidRDefault="009A347E" w:rsidP="009A347E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9A347E" w:rsidRPr="00F23F92" w:rsidRDefault="009A347E" w:rsidP="009A347E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9A347E">
        <w:rPr>
          <w:b/>
          <w:color w:val="548DD4" w:themeColor="text2" w:themeTint="99"/>
          <w:sz w:val="20"/>
          <w:szCs w:val="20"/>
        </w:rPr>
        <w:t>Titel des zweiten Textes</w:t>
      </w:r>
    </w:p>
    <w:p w:rsidR="009A347E" w:rsidRPr="009A347E" w:rsidRDefault="009A347E" w:rsidP="009A347E">
      <w:pPr>
        <w:spacing w:after="240" w:line="400" w:lineRule="exact"/>
        <w:jc w:val="both"/>
        <w:rPr>
          <w:color w:val="548DD4" w:themeColor="text2" w:themeTint="99"/>
          <w:sz w:val="20"/>
          <w:szCs w:val="20"/>
        </w:rPr>
      </w:pPr>
      <w:r w:rsidRPr="009A347E">
        <w:rPr>
          <w:color w:val="548DD4" w:themeColor="text2" w:themeTint="99"/>
          <w:sz w:val="20"/>
          <w:szCs w:val="20"/>
        </w:rPr>
        <w:t>Dies ist ein _____________________________ Blindtext. Dies ist ein _____________________________ Blindtext. Dies ist ein _____________________________ Blindtext. Dies ist ein ___________________________________ Blindtext. Dies ist ein _____________________________ Blindtext. Dies ist ein _____________________________ Blindtext. Dies ist ein _____________________________ Blindtext. Dies ist ein _____________________________ Blindtext. Dies ist ein _____________________________ Blin</w:t>
      </w:r>
      <w:r w:rsidRPr="009A347E">
        <w:rPr>
          <w:color w:val="548DD4" w:themeColor="text2" w:themeTint="99"/>
          <w:sz w:val="20"/>
          <w:szCs w:val="20"/>
        </w:rPr>
        <w:t>d</w:t>
      </w:r>
      <w:r w:rsidRPr="009A347E">
        <w:rPr>
          <w:color w:val="548DD4" w:themeColor="text2" w:themeTint="99"/>
          <w:sz w:val="20"/>
          <w:szCs w:val="20"/>
        </w:rPr>
        <w:t>text. Dies ist ein _____________________________ Blindtext.</w:t>
      </w:r>
    </w:p>
    <w:p w:rsidR="0017492A" w:rsidRPr="009A347E" w:rsidRDefault="009A347E" w:rsidP="009A347E">
      <w:pPr>
        <w:spacing w:after="120" w:line="240" w:lineRule="auto"/>
        <w:jc w:val="both"/>
        <w:rPr>
          <w:b/>
          <w:sz w:val="20"/>
          <w:szCs w:val="20"/>
        </w:rPr>
      </w:pPr>
      <w:r w:rsidRPr="009A347E">
        <w:rPr>
          <w:b/>
          <w:sz w:val="18"/>
          <w:szCs w:val="18"/>
        </w:rPr>
        <w:t>Wortliste:</w:t>
      </w:r>
      <w:r w:rsidRPr="009A347E">
        <w:rPr>
          <w:sz w:val="18"/>
          <w:szCs w:val="18"/>
        </w:rPr>
        <w:t xml:space="preserve"> </w:t>
      </w:r>
      <w:r w:rsidRPr="009A347E">
        <w:rPr>
          <w:color w:val="548DD4" w:themeColor="text2" w:themeTint="99"/>
          <w:sz w:val="18"/>
          <w:szCs w:val="18"/>
        </w:rPr>
        <w:t>-r Begriff, -e, -r Begriff, -e, -r Begriff, -e, -r Begriff, -e, -r Begriff, -e, -r Begriff, -e, -r Begriff, -e, -r Begriff, -e, -r Begriff, -e, -r Begriff, -e, -r Begriff, -e, -r Begriff, -e</w:t>
      </w:r>
    </w:p>
    <w:sectPr w:rsidR="0017492A" w:rsidRPr="009A347E" w:rsidSect="0017492A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7D" w:rsidRDefault="0014037D">
      <w:pPr>
        <w:spacing w:line="240" w:lineRule="auto"/>
      </w:pPr>
      <w:r>
        <w:separator/>
      </w:r>
    </w:p>
  </w:endnote>
  <w:endnote w:type="continuationSeparator" w:id="0">
    <w:p w:rsidR="0014037D" w:rsidRDefault="00140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5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7D" w:rsidRDefault="0014037D">
      <w:pPr>
        <w:spacing w:line="240" w:lineRule="auto"/>
      </w:pPr>
      <w:r>
        <w:separator/>
      </w:r>
    </w:p>
  </w:footnote>
  <w:footnote w:type="continuationSeparator" w:id="0">
    <w:p w:rsidR="0014037D" w:rsidRDefault="0014037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4658B3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4658B3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AE7442">
      <w:rPr>
        <w:b/>
        <w:color w:val="DA2F37"/>
        <w:sz w:val="16"/>
      </w:rPr>
      <w:t>L</w:t>
    </w:r>
    <w:r w:rsidR="0017492A">
      <w:rPr>
        <w:b/>
        <w:color w:val="DA2F37"/>
        <w:sz w:val="16"/>
      </w:rPr>
      <w:t>ückentext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1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4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4037D">
      <w:rPr>
        <w:b/>
        <w:sz w:val="16"/>
      </w:rPr>
      <w:tab/>
      <w:t>C</w:t>
    </w:r>
    <w:r w:rsidR="0014037D">
      <w:rPr>
        <w:b/>
        <w:sz w:val="16"/>
      </w:rPr>
      <w:t xml:space="preserve"> </w:t>
    </w:r>
    <w:r w:rsidR="0014037D">
      <w:rPr>
        <w:b/>
        <w:sz w:val="16"/>
      </w:rPr>
      <w:t xml:space="preserve">4 </w:t>
    </w:r>
    <w:r w:rsidR="0014037D">
      <w:rPr>
        <w:b/>
        <w:sz w:val="16"/>
      </w:rPr>
      <w:t>Aminosäuren und Proteine im menschlichen Körper – Wir weisen sie nach</w:t>
    </w:r>
    <w:r w:rsidR="0014037D">
      <w:rPr>
        <w:b/>
        <w:sz w:val="16"/>
      </w:rPr>
      <w:tab/>
    </w:r>
    <w:r w:rsidR="00F840CC">
      <w:rPr>
        <w:b/>
        <w:sz w:val="16"/>
      </w:rPr>
      <w:t xml:space="preserve">DFU-Methode: </w:t>
    </w:r>
    <w:r w:rsidR="0014037D">
      <w:rPr>
        <w:b/>
        <w:sz w:val="16"/>
      </w:rPr>
      <w:t>Lückentext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BB678D4"/>
    <w:multiLevelType w:val="hybridMultilevel"/>
    <w:tmpl w:val="A844EA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7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8"/>
  </w:num>
  <w:num w:numId="23">
    <w:abstractNumId w:val="39"/>
  </w:num>
  <w:num w:numId="24">
    <w:abstractNumId w:val="19"/>
  </w:num>
  <w:num w:numId="25">
    <w:abstractNumId w:val="22"/>
  </w:num>
  <w:num w:numId="26">
    <w:abstractNumId w:val="44"/>
  </w:num>
  <w:num w:numId="27">
    <w:abstractNumId w:val="45"/>
  </w:num>
  <w:num w:numId="28">
    <w:abstractNumId w:val="17"/>
  </w:num>
  <w:num w:numId="29">
    <w:abstractNumId w:val="23"/>
  </w:num>
  <w:num w:numId="30">
    <w:abstractNumId w:val="12"/>
  </w:num>
  <w:num w:numId="31">
    <w:abstractNumId w:val="43"/>
  </w:num>
  <w:num w:numId="32">
    <w:abstractNumId w:val="41"/>
  </w:num>
  <w:num w:numId="33">
    <w:abstractNumId w:val="40"/>
  </w:num>
  <w:num w:numId="34">
    <w:abstractNumId w:val="24"/>
  </w:num>
  <w:num w:numId="35">
    <w:abstractNumId w:val="35"/>
  </w:num>
  <w:num w:numId="36">
    <w:abstractNumId w:val="46"/>
  </w:num>
  <w:num w:numId="37">
    <w:abstractNumId w:val="42"/>
  </w:num>
  <w:num w:numId="38">
    <w:abstractNumId w:val="34"/>
  </w:num>
  <w:num w:numId="39">
    <w:abstractNumId w:val="13"/>
  </w:num>
  <w:num w:numId="40">
    <w:abstractNumId w:val="36"/>
  </w:num>
  <w:num w:numId="41">
    <w:abstractNumId w:val="11"/>
  </w:num>
  <w:num w:numId="42">
    <w:abstractNumId w:val="33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5842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037D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225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2012-08-31T04:54:00Z</dcterms:created>
  <dcterms:modified xsi:type="dcterms:W3CDTF">2012-08-31T05:04:00Z</dcterms:modified>
</cp:coreProperties>
</file>